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1B2" w:rsidRPr="005C51B2" w:rsidRDefault="005C51B2" w:rsidP="005C51B2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5C51B2">
        <w:rPr>
          <w:sz w:val="28"/>
          <w:szCs w:val="28"/>
        </w:rPr>
        <w:t>Определить количество бочек с хлором для обеззараживания воды на месяц.</w:t>
      </w:r>
    </w:p>
    <w:p w:rsidR="005C51B2" w:rsidRDefault="005C51B2" w:rsidP="005C51B2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5C51B2" w:rsidRDefault="005C51B2" w:rsidP="005C51B2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 w:rsidRPr="00DD4D46">
        <w:rPr>
          <w:sz w:val="28"/>
          <w:szCs w:val="28"/>
        </w:rPr>
        <w:t xml:space="preserve"> -</w:t>
      </w:r>
      <w:r>
        <w:rPr>
          <w:sz w:val="28"/>
          <w:szCs w:val="28"/>
        </w:rPr>
        <w:t>75</w:t>
      </w:r>
      <w:r w:rsidRPr="00DD4D46">
        <w:rPr>
          <w:sz w:val="28"/>
          <w:szCs w:val="28"/>
        </w:rPr>
        <w:t xml:space="preserve">500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; доза хлора при первичном хлорировании 3,0 мг/л, при вторичном -2 мг/л. Площадь поверхности бочки 5,07 м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.Вместимость бочки 800 л.</w:t>
      </w:r>
    </w:p>
    <w:p w:rsidR="005C51B2" w:rsidRPr="005C51B2" w:rsidRDefault="005C51B2" w:rsidP="005C51B2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bookmarkStart w:id="0" w:name="_GoBack"/>
      <w:bookmarkEnd w:id="0"/>
      <w:r w:rsidRPr="005C51B2">
        <w:rPr>
          <w:sz w:val="28"/>
          <w:szCs w:val="28"/>
        </w:rPr>
        <w:t>Определить количество вагонов с коагулянтом, необходимое для хранения в течени</w:t>
      </w:r>
      <w:proofErr w:type="gramStart"/>
      <w:r w:rsidRPr="005C51B2">
        <w:rPr>
          <w:sz w:val="28"/>
          <w:szCs w:val="28"/>
        </w:rPr>
        <w:t>и</w:t>
      </w:r>
      <w:proofErr w:type="gramEnd"/>
      <w:r w:rsidRPr="005C51B2">
        <w:rPr>
          <w:sz w:val="28"/>
          <w:szCs w:val="28"/>
        </w:rPr>
        <w:t xml:space="preserve"> месяца. </w:t>
      </w:r>
    </w:p>
    <w:p w:rsidR="005C51B2" w:rsidRDefault="005C51B2" w:rsidP="005C51B2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</w:t>
      </w:r>
    </w:p>
    <w:p w:rsidR="005C51B2" w:rsidRDefault="005C51B2" w:rsidP="005C51B2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Объем сточной воды 68000 </w:t>
      </w:r>
      <w:r w:rsidRPr="006573DC">
        <w:rPr>
          <w:sz w:val="28"/>
          <w:szCs w:val="28"/>
        </w:rPr>
        <w:t>м</w:t>
      </w:r>
      <w:r w:rsidRPr="006573DC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. </w:t>
      </w:r>
      <w:r w:rsidRPr="006573DC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взвешенных веществ в воде 62 мг/л, щелочность 0,85 мг-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/л, эквивалентная масса коагулянта  </w:t>
      </w:r>
      <w:r>
        <w:rPr>
          <w:sz w:val="28"/>
          <w:szCs w:val="28"/>
          <w:lang w:val="en-US"/>
        </w:rPr>
        <w:t>Al</w:t>
      </w:r>
      <w:r w:rsidRPr="0086450D">
        <w:rPr>
          <w:sz w:val="28"/>
          <w:szCs w:val="28"/>
          <w:vertAlign w:val="subscript"/>
        </w:rPr>
        <w:t>2</w:t>
      </w:r>
      <w:r w:rsidRPr="0086450D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SO</w:t>
      </w:r>
      <w:r w:rsidRPr="0086450D">
        <w:rPr>
          <w:sz w:val="28"/>
          <w:szCs w:val="28"/>
          <w:vertAlign w:val="subscript"/>
        </w:rPr>
        <w:t>4</w:t>
      </w:r>
      <w:r w:rsidRPr="0086450D">
        <w:rPr>
          <w:sz w:val="28"/>
          <w:szCs w:val="28"/>
        </w:rPr>
        <w:t>)</w:t>
      </w:r>
      <w:r w:rsidRPr="0086450D">
        <w:rPr>
          <w:sz w:val="28"/>
          <w:szCs w:val="28"/>
          <w:vertAlign w:val="subscript"/>
        </w:rPr>
        <w:t xml:space="preserve">3 </w:t>
      </w:r>
      <w:r w:rsidRPr="0086450D">
        <w:rPr>
          <w:sz w:val="28"/>
          <w:szCs w:val="28"/>
        </w:rPr>
        <w:t>-57</w:t>
      </w:r>
      <w:r>
        <w:rPr>
          <w:sz w:val="28"/>
          <w:szCs w:val="28"/>
        </w:rPr>
        <w:t xml:space="preserve">. Коэффициент для извести (по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6573DC">
        <w:rPr>
          <w:sz w:val="28"/>
          <w:szCs w:val="28"/>
        </w:rPr>
        <w:t>) – 28</w:t>
      </w:r>
      <w:r>
        <w:rPr>
          <w:sz w:val="28"/>
          <w:szCs w:val="28"/>
        </w:rPr>
        <w:t xml:space="preserve">. Содержание активной части 50 %. </w:t>
      </w:r>
    </w:p>
    <w:p w:rsidR="005C51B2" w:rsidRPr="007140A8" w:rsidRDefault="005C51B2" w:rsidP="005C51B2">
      <w:pPr>
        <w:pStyle w:val="a3"/>
        <w:numPr>
          <w:ilvl w:val="0"/>
          <w:numId w:val="2"/>
        </w:num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 w:rsidRPr="007140A8">
        <w:rPr>
          <w:color w:val="000000"/>
          <w:sz w:val="28"/>
          <w:szCs w:val="28"/>
        </w:rPr>
        <w:t>Определяются расчетные расходы городских сточных вод.</w:t>
      </w:r>
    </w:p>
    <w:p w:rsidR="005C51B2" w:rsidRDefault="005C51B2" w:rsidP="005C51B2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Исходные данные:</w:t>
      </w:r>
    </w:p>
    <w:p w:rsidR="005C51B2" w:rsidRDefault="005C51B2" w:rsidP="005C51B2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число жителей в городе – 320 тыс. человек; норма водоотведения, </w:t>
      </w:r>
      <w:proofErr w:type="gramStart"/>
      <w:r>
        <w:rPr>
          <w:color w:val="000000"/>
          <w:sz w:val="28"/>
          <w:szCs w:val="28"/>
          <w:lang w:val="en-US"/>
        </w:rPr>
        <w:t>q</w:t>
      </w:r>
      <w:proofErr w:type="gramEnd"/>
      <w:r>
        <w:rPr>
          <w:color w:val="000000"/>
          <w:sz w:val="28"/>
          <w:szCs w:val="28"/>
        </w:rPr>
        <w:t>н - 280</w:t>
      </w:r>
      <w:r w:rsidRPr="004A143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л/с </w:t>
      </w:r>
    </w:p>
    <w:p w:rsidR="005C51B2" w:rsidRDefault="005C51B2" w:rsidP="005C51B2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на 1 чел; расход производственных сточных вод, - 52000 м3/</w:t>
      </w:r>
      <w:proofErr w:type="spellStart"/>
      <w:r>
        <w:rPr>
          <w:color w:val="000000"/>
          <w:sz w:val="28"/>
          <w:szCs w:val="28"/>
        </w:rPr>
        <w:t>сут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  <w:vertAlign w:val="subscript"/>
          <w:lang w:val="en-US"/>
        </w:rPr>
        <w:t>gen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vertAlign w:val="subscript"/>
          <w:lang w:val="en-US"/>
        </w:rPr>
        <w:t>max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 w:rsidRPr="001B3C62">
        <w:rPr>
          <w:color w:val="000000"/>
          <w:sz w:val="28"/>
          <w:szCs w:val="28"/>
        </w:rPr>
        <w:t>=1</w:t>
      </w:r>
      <w:r>
        <w:rPr>
          <w:color w:val="000000"/>
          <w:sz w:val="28"/>
          <w:szCs w:val="28"/>
        </w:rPr>
        <w:t>,</w:t>
      </w:r>
      <w:r w:rsidRPr="001B3C62">
        <w:rPr>
          <w:color w:val="000000"/>
          <w:sz w:val="28"/>
          <w:szCs w:val="28"/>
        </w:rPr>
        <w:t>55</w:t>
      </w:r>
      <w:r>
        <w:rPr>
          <w:color w:val="000000"/>
          <w:sz w:val="28"/>
          <w:szCs w:val="28"/>
        </w:rPr>
        <w:t>:</w:t>
      </w:r>
      <w:r w:rsidRPr="001B3C6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</w:p>
    <w:p w:rsidR="005C51B2" w:rsidRDefault="005C51B2" w:rsidP="005C51B2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  <w:vertAlign w:val="subscript"/>
          <w:lang w:val="en-US"/>
        </w:rPr>
        <w:t>gen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vertAlign w:val="subscript"/>
          <w:lang w:val="en-US"/>
        </w:rPr>
        <w:t>min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 w:rsidRPr="001B3C62">
        <w:rPr>
          <w:color w:val="000000"/>
          <w:sz w:val="28"/>
          <w:szCs w:val="28"/>
        </w:rPr>
        <w:t>=0.62</w:t>
      </w:r>
    </w:p>
    <w:p w:rsidR="007A5728" w:rsidRDefault="007A5728"/>
    <w:sectPr w:rsidR="007A5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7E7013"/>
    <w:multiLevelType w:val="hybridMultilevel"/>
    <w:tmpl w:val="D0724DB8"/>
    <w:lvl w:ilvl="0" w:tplc="61100E0A">
      <w:start w:val="13"/>
      <w:numFmt w:val="decimal"/>
      <w:lvlText w:val="%1."/>
      <w:lvlJc w:val="left"/>
      <w:pPr>
        <w:ind w:left="108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60A140A6"/>
    <w:multiLevelType w:val="hybridMultilevel"/>
    <w:tmpl w:val="7CAE9718"/>
    <w:lvl w:ilvl="0" w:tplc="7AFEC75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CDD"/>
    <w:rsid w:val="005C51B2"/>
    <w:rsid w:val="007A5728"/>
    <w:rsid w:val="008E7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1B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1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1B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1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730</Characters>
  <Application>Microsoft Office Word</Application>
  <DocSecurity>0</DocSecurity>
  <Lines>6</Lines>
  <Paragraphs>1</Paragraphs>
  <ScaleCrop>false</ScaleCrop>
  <Company>SPecialiST RePack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2024-10-18T12:53:00Z</dcterms:created>
  <dcterms:modified xsi:type="dcterms:W3CDTF">2024-10-18T12:54:00Z</dcterms:modified>
</cp:coreProperties>
</file>